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D0" w:rsidRDefault="002B71D0" w:rsidP="002B71D0">
      <w:pPr>
        <w:spacing w:line="360" w:lineRule="auto"/>
        <w:jc w:val="center"/>
        <w:rPr>
          <w:rFonts w:asciiTheme="majorBidi" w:eastAsia="Times New Roman" w:hAnsiTheme="majorBidi" w:cstheme="majorBidi"/>
          <w:b/>
          <w:bCs/>
          <w:sz w:val="36"/>
          <w:szCs w:val="36"/>
        </w:rPr>
      </w:pPr>
      <w:bookmarkStart w:id="0" w:name="_GoBack"/>
      <w:bookmarkEnd w:id="0"/>
    </w:p>
    <w:p w:rsidR="002B71D0" w:rsidRDefault="002B71D0" w:rsidP="002B71D0">
      <w:pPr>
        <w:spacing w:line="360" w:lineRule="auto"/>
        <w:jc w:val="center"/>
        <w:rPr>
          <w:rFonts w:asciiTheme="majorBidi" w:eastAsia="Times New Roman" w:hAnsiTheme="majorBidi" w:cstheme="majorBidi"/>
          <w:b/>
          <w:bCs/>
          <w:sz w:val="36"/>
          <w:szCs w:val="36"/>
        </w:rPr>
      </w:pPr>
    </w:p>
    <w:p w:rsidR="002B71D0" w:rsidRDefault="002B71D0" w:rsidP="002B71D0">
      <w:pPr>
        <w:spacing w:line="360" w:lineRule="auto"/>
        <w:jc w:val="center"/>
        <w:rPr>
          <w:rFonts w:asciiTheme="majorBidi" w:eastAsia="Times New Roman" w:hAnsiTheme="majorBidi" w:cstheme="majorBidi"/>
          <w:b/>
          <w:bCs/>
          <w:sz w:val="28"/>
          <w:szCs w:val="28"/>
        </w:rPr>
      </w:pPr>
      <w:r w:rsidRPr="002B71D0">
        <w:rPr>
          <w:rFonts w:asciiTheme="majorBidi" w:eastAsia="Times New Roman" w:hAnsiTheme="majorBidi" w:cstheme="majorBidi"/>
          <w:b/>
          <w:bCs/>
          <w:sz w:val="36"/>
          <w:szCs w:val="36"/>
        </w:rPr>
        <w:t>I</w:t>
      </w:r>
      <w:r>
        <w:rPr>
          <w:rFonts w:asciiTheme="majorBidi" w:eastAsia="Times New Roman" w:hAnsiTheme="majorBidi" w:cstheme="majorBidi"/>
          <w:b/>
          <w:bCs/>
          <w:sz w:val="36"/>
          <w:szCs w:val="36"/>
        </w:rPr>
        <w:t>NTRODUCTION GENERALE</w:t>
      </w:r>
      <w:r>
        <w:rPr>
          <w:rFonts w:asciiTheme="majorBidi" w:eastAsia="Times New Roman" w:hAnsiTheme="majorBidi" w:cstheme="majorBidi"/>
          <w:b/>
          <w:bCs/>
          <w:sz w:val="28"/>
          <w:szCs w:val="28"/>
        </w:rPr>
        <w:t xml:space="preserve"> </w:t>
      </w:r>
    </w:p>
    <w:p w:rsidR="002B71D0" w:rsidRDefault="002B71D0" w:rsidP="002B71D0">
      <w:pPr>
        <w:spacing w:line="360" w:lineRule="auto"/>
        <w:jc w:val="center"/>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Pr>
          <w:rFonts w:asciiTheme="majorBidi" w:eastAsia="Times New Roman" w:hAnsiTheme="majorBidi" w:cstheme="majorBidi"/>
          <w:b/>
          <w:bCs/>
          <w:sz w:val="28"/>
          <w:szCs w:val="28"/>
        </w:rPr>
        <w:br w:type="page"/>
      </w:r>
    </w:p>
    <w:p w:rsidR="006141AE" w:rsidRPr="006141AE" w:rsidRDefault="00E327C7" w:rsidP="006141AE">
      <w:pPr>
        <w:pStyle w:val="Paragraphedeliste"/>
        <w:spacing w:line="360" w:lineRule="auto"/>
        <w:jc w:val="both"/>
        <w:rPr>
          <w:rFonts w:asciiTheme="majorBidi" w:eastAsia="Times New Roman" w:hAnsiTheme="majorBidi" w:cstheme="majorBidi"/>
          <w:b/>
          <w:bCs/>
          <w:sz w:val="28"/>
          <w:szCs w:val="28"/>
        </w:rPr>
      </w:pPr>
      <w:r w:rsidRPr="006141AE">
        <w:rPr>
          <w:rFonts w:asciiTheme="majorBidi" w:eastAsia="Times New Roman" w:hAnsiTheme="majorBidi" w:cstheme="majorBidi"/>
          <w:b/>
          <w:bCs/>
          <w:sz w:val="28"/>
          <w:szCs w:val="28"/>
        </w:rPr>
        <w:lastRenderedPageBreak/>
        <w:t>Introduction générale</w:t>
      </w:r>
    </w:p>
    <w:p w:rsidR="006141AE" w:rsidRDefault="00B270B4" w:rsidP="006141AE">
      <w:pPr>
        <w:spacing w:line="360" w:lineRule="auto"/>
        <w:ind w:left="283" w:firstLine="708"/>
        <w:jc w:val="both"/>
        <w:rPr>
          <w:rFonts w:asciiTheme="majorBidi" w:eastAsia="Times New Roman" w:hAnsiTheme="majorBidi" w:cstheme="majorBidi"/>
          <w:b/>
          <w:bCs/>
          <w:sz w:val="28"/>
          <w:szCs w:val="28"/>
        </w:rPr>
      </w:pPr>
      <w:r w:rsidRPr="00F65A61">
        <w:rPr>
          <w:rFonts w:asciiTheme="majorBidi" w:hAnsiTheme="majorBidi" w:cstheme="majorBidi"/>
          <w:sz w:val="24"/>
          <w:szCs w:val="24"/>
        </w:rPr>
        <w:t>De nos jours, on installe de plus en plus de logiciels sur nos machines, et de plus en plus souvent on a</w:t>
      </w:r>
      <w:r w:rsidR="00A22F9C" w:rsidRPr="00F65A61">
        <w:rPr>
          <w:rFonts w:asciiTheme="majorBidi" w:hAnsiTheme="majorBidi" w:cstheme="majorBidi"/>
          <w:sz w:val="24"/>
          <w:szCs w:val="24"/>
        </w:rPr>
        <w:t xml:space="preserve"> besoin </w:t>
      </w:r>
      <w:r w:rsidR="006161C8" w:rsidRPr="00F65A61">
        <w:rPr>
          <w:rFonts w:asciiTheme="majorBidi" w:hAnsiTheme="majorBidi" w:cstheme="majorBidi"/>
          <w:sz w:val="24"/>
          <w:szCs w:val="24"/>
        </w:rPr>
        <w:t>de distribuer</w:t>
      </w:r>
      <w:r w:rsidR="00A22F9C" w:rsidRPr="00F65A61">
        <w:rPr>
          <w:rFonts w:asciiTheme="majorBidi" w:hAnsiTheme="majorBidi" w:cstheme="majorBidi"/>
          <w:sz w:val="24"/>
          <w:szCs w:val="24"/>
        </w:rPr>
        <w:t xml:space="preserve"> nos programmes et de dispositifs déployés sur les sites clients</w:t>
      </w:r>
      <w:r w:rsidR="00176740" w:rsidRPr="00F65A61">
        <w:rPr>
          <w:rFonts w:asciiTheme="majorBidi" w:hAnsiTheme="majorBidi" w:cstheme="majorBidi"/>
          <w:sz w:val="24"/>
          <w:szCs w:val="24"/>
        </w:rPr>
        <w:t>. E</w:t>
      </w:r>
      <w:r w:rsidR="00A22F9C" w:rsidRPr="00F65A61">
        <w:rPr>
          <w:rFonts w:asciiTheme="majorBidi" w:hAnsiTheme="majorBidi" w:cstheme="majorBidi"/>
          <w:sz w:val="24"/>
          <w:szCs w:val="24"/>
        </w:rPr>
        <w:t xml:space="preserve">t les applications sont souvent </w:t>
      </w:r>
      <w:r w:rsidR="0067081D" w:rsidRPr="00F65A61">
        <w:rPr>
          <w:rFonts w:asciiTheme="majorBidi" w:hAnsiTheme="majorBidi" w:cstheme="majorBidi"/>
          <w:sz w:val="24"/>
          <w:szCs w:val="24"/>
        </w:rPr>
        <w:t>constituées</w:t>
      </w:r>
      <w:r w:rsidR="00A22F9C" w:rsidRPr="00F65A61">
        <w:rPr>
          <w:rFonts w:asciiTheme="majorBidi" w:hAnsiTheme="majorBidi" w:cstheme="majorBidi"/>
          <w:sz w:val="24"/>
          <w:szCs w:val="24"/>
        </w:rPr>
        <w:t xml:space="preserve"> d'un grand nombre de fichiers, </w:t>
      </w:r>
      <w:r w:rsidR="00C65C7D" w:rsidRPr="00F65A61">
        <w:rPr>
          <w:rFonts w:asciiTheme="majorBidi" w:hAnsiTheme="majorBidi" w:cstheme="majorBidi"/>
          <w:sz w:val="24"/>
          <w:szCs w:val="24"/>
        </w:rPr>
        <w:t>c</w:t>
      </w:r>
      <w:r w:rsidR="00A22F9C" w:rsidRPr="00F65A61">
        <w:rPr>
          <w:rFonts w:asciiTheme="majorBidi" w:hAnsiTheme="majorBidi" w:cstheme="majorBidi"/>
          <w:sz w:val="24"/>
          <w:szCs w:val="24"/>
        </w:rPr>
        <w:t>ertains de ces fichiers doivent être copiés dans les dossiers du système d'exploitation ou à des dossiers spéciaux</w:t>
      </w:r>
      <w:r w:rsidR="00C65C7D" w:rsidRPr="00F65A61">
        <w:rPr>
          <w:rFonts w:asciiTheme="majorBidi" w:hAnsiTheme="majorBidi" w:cstheme="majorBidi"/>
          <w:sz w:val="24"/>
          <w:szCs w:val="24"/>
        </w:rPr>
        <w:t>, c</w:t>
      </w:r>
      <w:r w:rsidR="00A22F9C" w:rsidRPr="00F65A61">
        <w:rPr>
          <w:rFonts w:asciiTheme="majorBidi" w:hAnsiTheme="majorBidi" w:cstheme="majorBidi"/>
          <w:sz w:val="24"/>
          <w:szCs w:val="24"/>
        </w:rPr>
        <w:t>e qui signifie une très grande charge sur l</w:t>
      </w:r>
      <w:r w:rsidR="00D83E0B">
        <w:rPr>
          <w:rFonts w:asciiTheme="majorBidi" w:hAnsiTheme="majorBidi" w:cstheme="majorBidi"/>
          <w:sz w:val="24"/>
          <w:szCs w:val="24"/>
        </w:rPr>
        <w:t xml:space="preserve">es </w:t>
      </w:r>
      <w:r w:rsidR="00A22F9C" w:rsidRPr="00F65A61">
        <w:rPr>
          <w:rFonts w:asciiTheme="majorBidi" w:hAnsiTheme="majorBidi" w:cstheme="majorBidi"/>
          <w:sz w:val="24"/>
          <w:szCs w:val="24"/>
        </w:rPr>
        <w:t>utilisateur</w:t>
      </w:r>
      <w:r w:rsidR="00923DA4">
        <w:rPr>
          <w:rFonts w:asciiTheme="majorBidi" w:hAnsiTheme="majorBidi" w:cstheme="majorBidi"/>
          <w:sz w:val="24"/>
          <w:szCs w:val="24"/>
        </w:rPr>
        <w:t>s</w:t>
      </w:r>
      <w:r w:rsidR="00A22F9C" w:rsidRPr="00F65A61">
        <w:rPr>
          <w:rFonts w:asciiTheme="majorBidi" w:hAnsiTheme="majorBidi" w:cstheme="majorBidi"/>
          <w:sz w:val="24"/>
          <w:szCs w:val="24"/>
        </w:rPr>
        <w:t xml:space="preserve"> en cas nous avons laissé cette tâche </w:t>
      </w:r>
      <w:r w:rsidR="006E448F" w:rsidRPr="00923DA4">
        <w:rPr>
          <w:rFonts w:asciiTheme="majorBidi" w:hAnsiTheme="majorBidi" w:cstheme="majorBidi"/>
          <w:sz w:val="24"/>
          <w:szCs w:val="24"/>
        </w:rPr>
        <w:t>aux eux</w:t>
      </w:r>
      <w:r w:rsidR="00A22F9C" w:rsidRPr="00F65A61">
        <w:rPr>
          <w:rFonts w:asciiTheme="majorBidi" w:hAnsiTheme="majorBidi" w:cstheme="majorBidi"/>
          <w:sz w:val="24"/>
          <w:szCs w:val="24"/>
        </w:rPr>
        <w:t>.</w:t>
      </w:r>
      <w:r w:rsidR="003D5D8F">
        <w:rPr>
          <w:rFonts w:asciiTheme="majorBidi" w:hAnsiTheme="majorBidi" w:cstheme="majorBidi"/>
          <w:sz w:val="24"/>
          <w:szCs w:val="24"/>
        </w:rPr>
        <w:t xml:space="preserve"> </w:t>
      </w:r>
      <w:r w:rsidR="0067081D">
        <w:rPr>
          <w:rFonts w:asciiTheme="majorBidi" w:hAnsiTheme="majorBidi" w:cstheme="majorBidi"/>
          <w:sz w:val="24"/>
          <w:szCs w:val="24"/>
        </w:rPr>
        <w:t>A</w:t>
      </w:r>
      <w:r w:rsidR="0067081D" w:rsidRPr="00F65A61">
        <w:rPr>
          <w:rFonts w:asciiTheme="majorBidi" w:hAnsiTheme="majorBidi" w:cstheme="majorBidi"/>
          <w:sz w:val="24"/>
          <w:szCs w:val="24"/>
        </w:rPr>
        <w:t>fin de protéger nos programmes, nous pouvons fournir le fichier (Setup) avec un mot de passe et nom d'utilisateur, il ne sera pas copier les fichiers sans elle, il est également en mesure de tester la présence d'anciennes versions de fichiers, ou copier des fichiers DLL ou d'autres ressources pour le système d'exploitation,</w:t>
      </w:r>
      <w:r w:rsidR="0067081D">
        <w:rPr>
          <w:rFonts w:asciiTheme="majorBidi" w:hAnsiTheme="majorBidi" w:cstheme="majorBidi"/>
          <w:sz w:val="24"/>
          <w:szCs w:val="24"/>
        </w:rPr>
        <w:t xml:space="preserve"> ce sont parmi les raisons </w:t>
      </w:r>
      <w:r w:rsidR="0067081D" w:rsidRPr="00F65A61">
        <w:rPr>
          <w:rFonts w:asciiTheme="majorBidi" w:hAnsiTheme="majorBidi" w:cstheme="majorBidi"/>
          <w:sz w:val="24"/>
          <w:szCs w:val="24"/>
        </w:rPr>
        <w:t>pour lesquelles nous utilisons le déploiement du logiciel</w:t>
      </w:r>
      <w:r w:rsidR="0067081D">
        <w:rPr>
          <w:rFonts w:asciiTheme="majorBidi" w:hAnsiTheme="majorBidi" w:cstheme="majorBidi"/>
          <w:sz w:val="24"/>
          <w:szCs w:val="24"/>
        </w:rPr>
        <w:t>.</w:t>
      </w:r>
    </w:p>
    <w:p w:rsidR="006141AE" w:rsidRDefault="00586EE4" w:rsidP="006141AE">
      <w:pPr>
        <w:spacing w:line="360" w:lineRule="auto"/>
        <w:ind w:left="283" w:firstLine="708"/>
        <w:jc w:val="both"/>
        <w:rPr>
          <w:rFonts w:asciiTheme="majorBidi" w:eastAsia="Times New Roman" w:hAnsiTheme="majorBidi" w:cstheme="majorBidi"/>
          <w:b/>
          <w:bCs/>
          <w:sz w:val="28"/>
          <w:szCs w:val="28"/>
        </w:rPr>
      </w:pPr>
      <w:r w:rsidRPr="00F65A61">
        <w:rPr>
          <w:rFonts w:asciiTheme="majorBidi" w:hAnsiTheme="majorBidi" w:cstheme="majorBidi"/>
          <w:sz w:val="24"/>
          <w:szCs w:val="24"/>
        </w:rPr>
        <w:t>Dans le domaine de l’ingénierie logiciel le cycle de vie couvre classiquement les étapes</w:t>
      </w:r>
      <w:r w:rsidR="00263E92" w:rsidRPr="00F65A61">
        <w:rPr>
          <w:rFonts w:asciiTheme="majorBidi" w:hAnsiTheme="majorBidi" w:cstheme="majorBidi"/>
          <w:sz w:val="24"/>
          <w:szCs w:val="24"/>
        </w:rPr>
        <w:t xml:space="preserve"> </w:t>
      </w:r>
      <w:r w:rsidRPr="00F65A61">
        <w:rPr>
          <w:rFonts w:asciiTheme="majorBidi" w:hAnsiTheme="majorBidi" w:cstheme="majorBidi"/>
          <w:sz w:val="24"/>
          <w:szCs w:val="24"/>
        </w:rPr>
        <w:t>suivantes : l’analyse, la conception, la réalisation et la validation. Cependant, le cycle de</w:t>
      </w:r>
      <w:r w:rsidR="00263E92" w:rsidRPr="00F65A61">
        <w:rPr>
          <w:rFonts w:asciiTheme="majorBidi" w:hAnsiTheme="majorBidi" w:cstheme="majorBidi"/>
          <w:sz w:val="24"/>
          <w:szCs w:val="24"/>
        </w:rPr>
        <w:t xml:space="preserve"> vie d’un logiciel ne f</w:t>
      </w:r>
      <w:r w:rsidRPr="00F65A61">
        <w:rPr>
          <w:rFonts w:asciiTheme="majorBidi" w:hAnsiTheme="majorBidi" w:cstheme="majorBidi"/>
          <w:sz w:val="24"/>
          <w:szCs w:val="24"/>
        </w:rPr>
        <w:t>init</w:t>
      </w:r>
      <w:r w:rsidR="0065450A" w:rsidRPr="00F65A61">
        <w:rPr>
          <w:rFonts w:asciiTheme="majorBidi" w:hAnsiTheme="majorBidi" w:cstheme="majorBidi"/>
          <w:sz w:val="24"/>
          <w:szCs w:val="24"/>
        </w:rPr>
        <w:t xml:space="preserve"> pas à ce moment  là, m</w:t>
      </w:r>
      <w:r w:rsidR="00263E92" w:rsidRPr="00F65A61">
        <w:rPr>
          <w:rFonts w:asciiTheme="majorBidi" w:hAnsiTheme="majorBidi" w:cstheme="majorBidi"/>
          <w:sz w:val="24"/>
          <w:szCs w:val="24"/>
        </w:rPr>
        <w:t>ais il continue a</w:t>
      </w:r>
      <w:r w:rsidR="0065450A" w:rsidRPr="00F65A61">
        <w:rPr>
          <w:rFonts w:asciiTheme="majorBidi" w:hAnsiTheme="majorBidi" w:cstheme="majorBidi"/>
          <w:sz w:val="24"/>
          <w:szCs w:val="24"/>
        </w:rPr>
        <w:t>vec la phase d</w:t>
      </w:r>
      <w:r w:rsidRPr="00F65A61">
        <w:rPr>
          <w:rFonts w:asciiTheme="majorBidi" w:hAnsiTheme="majorBidi" w:cstheme="majorBidi"/>
          <w:sz w:val="24"/>
          <w:szCs w:val="24"/>
        </w:rPr>
        <w:t>e</w:t>
      </w:r>
      <w:r w:rsidR="00263E92" w:rsidRPr="00F65A61">
        <w:rPr>
          <w:rFonts w:asciiTheme="majorBidi" w:hAnsiTheme="majorBidi" w:cstheme="majorBidi"/>
          <w:sz w:val="24"/>
          <w:szCs w:val="24"/>
        </w:rPr>
        <w:t xml:space="preserve"> </w:t>
      </w:r>
      <w:r w:rsidRPr="00F65A61">
        <w:rPr>
          <w:rFonts w:asciiTheme="majorBidi" w:hAnsiTheme="majorBidi" w:cstheme="majorBidi"/>
          <w:sz w:val="24"/>
          <w:szCs w:val="24"/>
        </w:rPr>
        <w:t>déploiement qui a pris un nouvel essor avec l’avènement de l’internet et la possibilité de</w:t>
      </w:r>
      <w:r w:rsidR="00263E92" w:rsidRPr="00F65A61">
        <w:rPr>
          <w:rFonts w:asciiTheme="majorBidi" w:hAnsiTheme="majorBidi" w:cstheme="majorBidi"/>
          <w:sz w:val="24"/>
          <w:szCs w:val="24"/>
        </w:rPr>
        <w:t xml:space="preserve"> </w:t>
      </w:r>
      <w:r w:rsidRPr="00F65A61">
        <w:rPr>
          <w:rFonts w:asciiTheme="majorBidi" w:hAnsiTheme="majorBidi" w:cstheme="majorBidi"/>
          <w:sz w:val="24"/>
          <w:szCs w:val="24"/>
        </w:rPr>
        <w:t>déployer directement les logiciels du produ</w:t>
      </w:r>
      <w:r w:rsidR="00263E92" w:rsidRPr="00F65A61">
        <w:rPr>
          <w:rFonts w:asciiTheme="majorBidi" w:hAnsiTheme="majorBidi" w:cstheme="majorBidi"/>
          <w:sz w:val="24"/>
          <w:szCs w:val="24"/>
        </w:rPr>
        <w:t>cteur vers les sites clients</w:t>
      </w:r>
      <w:r w:rsidRPr="00F65A61">
        <w:rPr>
          <w:rFonts w:asciiTheme="majorBidi" w:hAnsiTheme="majorBidi" w:cstheme="majorBidi"/>
          <w:sz w:val="24"/>
          <w:szCs w:val="24"/>
        </w:rPr>
        <w:t>.</w:t>
      </w:r>
    </w:p>
    <w:p w:rsidR="006141AE" w:rsidRDefault="00263E92" w:rsidP="006141AE">
      <w:pPr>
        <w:spacing w:line="360" w:lineRule="auto"/>
        <w:ind w:left="283" w:firstLine="708"/>
        <w:jc w:val="both"/>
        <w:rPr>
          <w:rFonts w:asciiTheme="majorBidi" w:eastAsia="Times New Roman" w:hAnsiTheme="majorBidi" w:cstheme="majorBidi"/>
          <w:b/>
          <w:bCs/>
          <w:sz w:val="28"/>
          <w:szCs w:val="28"/>
        </w:rPr>
      </w:pPr>
      <w:r w:rsidRPr="00F65A61">
        <w:rPr>
          <w:rFonts w:asciiTheme="majorBidi" w:hAnsiTheme="majorBidi" w:cstheme="majorBidi"/>
          <w:sz w:val="24"/>
          <w:szCs w:val="24"/>
        </w:rPr>
        <w:t>Le d</w:t>
      </w:r>
      <w:r w:rsidR="0065450A" w:rsidRPr="00F65A61">
        <w:rPr>
          <w:rFonts w:asciiTheme="majorBidi" w:hAnsiTheme="majorBidi" w:cstheme="majorBidi"/>
          <w:sz w:val="24"/>
          <w:szCs w:val="24"/>
        </w:rPr>
        <w:t>éploiement e</w:t>
      </w:r>
      <w:r w:rsidR="00586EE4" w:rsidRPr="00F65A61">
        <w:rPr>
          <w:rFonts w:asciiTheme="majorBidi" w:hAnsiTheme="majorBidi" w:cstheme="majorBidi"/>
          <w:sz w:val="24"/>
          <w:szCs w:val="24"/>
        </w:rPr>
        <w:t>st consi</w:t>
      </w:r>
      <w:r w:rsidRPr="00F65A61">
        <w:rPr>
          <w:rFonts w:asciiTheme="majorBidi" w:hAnsiTheme="majorBidi" w:cstheme="majorBidi"/>
          <w:sz w:val="24"/>
          <w:szCs w:val="24"/>
        </w:rPr>
        <w:t>déré c</w:t>
      </w:r>
      <w:r w:rsidR="00586EE4" w:rsidRPr="00F65A61">
        <w:rPr>
          <w:rFonts w:asciiTheme="majorBidi" w:hAnsiTheme="majorBidi" w:cstheme="majorBidi"/>
          <w:sz w:val="24"/>
          <w:szCs w:val="24"/>
        </w:rPr>
        <w:t xml:space="preserve">omme </w:t>
      </w:r>
      <w:r w:rsidR="0065450A" w:rsidRPr="00F65A61">
        <w:rPr>
          <w:rFonts w:asciiTheme="majorBidi" w:hAnsiTheme="majorBidi" w:cstheme="majorBidi"/>
          <w:sz w:val="24"/>
          <w:szCs w:val="24"/>
        </w:rPr>
        <w:t>u</w:t>
      </w:r>
      <w:r w:rsidRPr="00F65A61">
        <w:rPr>
          <w:rFonts w:asciiTheme="majorBidi" w:hAnsiTheme="majorBidi" w:cstheme="majorBidi"/>
          <w:sz w:val="24"/>
          <w:szCs w:val="24"/>
        </w:rPr>
        <w:t>n processus complexe nécessit</w:t>
      </w:r>
      <w:r w:rsidR="00586EE4" w:rsidRPr="00F65A61">
        <w:rPr>
          <w:rFonts w:asciiTheme="majorBidi" w:hAnsiTheme="majorBidi" w:cstheme="majorBidi"/>
          <w:sz w:val="24"/>
          <w:szCs w:val="24"/>
        </w:rPr>
        <w:t>ant plusieurs</w:t>
      </w:r>
      <w:r w:rsidRPr="00F65A61">
        <w:rPr>
          <w:rFonts w:asciiTheme="majorBidi" w:hAnsiTheme="majorBidi" w:cstheme="majorBidi"/>
          <w:sz w:val="24"/>
          <w:szCs w:val="24"/>
        </w:rPr>
        <w:t xml:space="preserve"> </w:t>
      </w:r>
      <w:r w:rsidR="00586EE4" w:rsidRPr="00F65A61">
        <w:rPr>
          <w:rFonts w:asciiTheme="majorBidi" w:hAnsiTheme="majorBidi" w:cstheme="majorBidi"/>
          <w:sz w:val="24"/>
          <w:szCs w:val="24"/>
        </w:rPr>
        <w:t>activités réalisées à l’aide de dif</w:t>
      </w:r>
      <w:r w:rsidR="001B00FB" w:rsidRPr="00F65A61">
        <w:rPr>
          <w:rFonts w:asciiTheme="majorBidi" w:hAnsiTheme="majorBidi" w:cstheme="majorBidi"/>
          <w:sz w:val="24"/>
          <w:szCs w:val="24"/>
        </w:rPr>
        <w:t>férentes ressources et modèles.</w:t>
      </w:r>
      <w:r w:rsidR="001B00FB" w:rsidRPr="00F65A61">
        <w:rPr>
          <w:rFonts w:ascii="Times New Roman" w:eastAsia="Times New Roman" w:hAnsi="Times New Roman" w:cs="Times New Roman"/>
          <w:sz w:val="24"/>
          <w:szCs w:val="24"/>
        </w:rPr>
        <w:t xml:space="preserve"> En parallèle, les applications deviennent de plus en plus complexes, ce qui provoque une explosion de leur taille. Pour faciliter leur gestion et leur réutilisation, elles sont représentées par des collections de composants qui sont partagés entre plusieurs applications. Ainsi, une opération de déploiement concernant une application aura un effet sur toutes les applications qui l'utilisent. Une telle opération, nécessite la connaissance préalable de l'architecture sur laquelle repose les applications avec toutes leurs dépendances. Les approches de gestion du déploiement actuelles sont souvent ad-hoc et se basent sur l'intervention d'experts pour résoudre les problèmes et mener à bien le déploiement. De plus, il n'existe pas de moyens efficaces pour garantir le bon déroulement du déploiement. Il est donc crucial de changer ces approches en des approches plus structurées, plus flexibles et plus sûres afin de maîtriser et de vérifier le déploiement.</w:t>
      </w:r>
    </w:p>
    <w:p w:rsidR="006141AE" w:rsidRDefault="00586EE4" w:rsidP="006141AE">
      <w:pPr>
        <w:spacing w:line="360" w:lineRule="auto"/>
        <w:ind w:left="283" w:firstLine="708"/>
        <w:jc w:val="both"/>
        <w:rPr>
          <w:rFonts w:asciiTheme="majorBidi" w:eastAsia="Times New Roman" w:hAnsiTheme="majorBidi" w:cstheme="majorBidi"/>
          <w:b/>
          <w:bCs/>
          <w:sz w:val="28"/>
          <w:szCs w:val="28"/>
        </w:rPr>
      </w:pPr>
      <w:r w:rsidRPr="00F65A61">
        <w:rPr>
          <w:rFonts w:asciiTheme="majorBidi" w:hAnsiTheme="majorBidi" w:cstheme="majorBidi"/>
          <w:sz w:val="24"/>
          <w:szCs w:val="24"/>
        </w:rPr>
        <w:lastRenderedPageBreak/>
        <w:t>Récemment ce domaine a fait l’objet d’un développement actif comme en témoignent les</w:t>
      </w:r>
      <w:r w:rsidR="00263E92" w:rsidRPr="00F65A61">
        <w:rPr>
          <w:rFonts w:asciiTheme="majorBidi" w:hAnsiTheme="majorBidi" w:cstheme="majorBidi"/>
          <w:sz w:val="24"/>
          <w:szCs w:val="24"/>
        </w:rPr>
        <w:t xml:space="preserve"> </w:t>
      </w:r>
      <w:r w:rsidR="0065450A" w:rsidRPr="00F65A61">
        <w:rPr>
          <w:rFonts w:asciiTheme="majorBidi" w:hAnsiTheme="majorBidi" w:cstheme="majorBidi"/>
          <w:sz w:val="24"/>
          <w:szCs w:val="24"/>
        </w:rPr>
        <w:t>produits</w:t>
      </w:r>
      <w:r w:rsidRPr="00F65A61">
        <w:rPr>
          <w:rFonts w:asciiTheme="majorBidi" w:hAnsiTheme="majorBidi" w:cstheme="majorBidi"/>
          <w:sz w:val="24"/>
          <w:szCs w:val="24"/>
        </w:rPr>
        <w:t xml:space="preserve"> sur le marché, ce</w:t>
      </w:r>
      <w:r w:rsidR="00263E92" w:rsidRPr="00F65A61">
        <w:rPr>
          <w:rFonts w:asciiTheme="majorBidi" w:hAnsiTheme="majorBidi" w:cstheme="majorBidi"/>
          <w:sz w:val="24"/>
          <w:szCs w:val="24"/>
        </w:rPr>
        <w:t>pendant les solutions et les t</w:t>
      </w:r>
      <w:r w:rsidRPr="00F65A61">
        <w:rPr>
          <w:rFonts w:asciiTheme="majorBidi" w:hAnsiTheme="majorBidi" w:cstheme="majorBidi"/>
          <w:sz w:val="24"/>
          <w:szCs w:val="24"/>
        </w:rPr>
        <w:t>echnologies utilisées n’offrent</w:t>
      </w:r>
      <w:r w:rsidR="00263E92" w:rsidRPr="00F65A61">
        <w:rPr>
          <w:rFonts w:asciiTheme="majorBidi" w:hAnsiTheme="majorBidi" w:cstheme="majorBidi"/>
          <w:sz w:val="24"/>
          <w:szCs w:val="24"/>
        </w:rPr>
        <w:t xml:space="preserve"> </w:t>
      </w:r>
      <w:r w:rsidRPr="00F65A61">
        <w:rPr>
          <w:rFonts w:asciiTheme="majorBidi" w:hAnsiTheme="majorBidi" w:cstheme="majorBidi"/>
          <w:sz w:val="24"/>
          <w:szCs w:val="24"/>
        </w:rPr>
        <w:t>que</w:t>
      </w:r>
      <w:r w:rsidR="0033507A">
        <w:rPr>
          <w:rFonts w:asciiTheme="majorBidi" w:hAnsiTheme="majorBidi" w:cstheme="majorBidi"/>
          <w:sz w:val="24"/>
          <w:szCs w:val="24"/>
        </w:rPr>
        <w:t xml:space="preserve"> des solutions partielles et ad-</w:t>
      </w:r>
      <w:r w:rsidR="00722EF3" w:rsidRPr="00F65A61">
        <w:rPr>
          <w:rFonts w:asciiTheme="majorBidi" w:hAnsiTheme="majorBidi" w:cstheme="majorBidi"/>
          <w:sz w:val="24"/>
          <w:szCs w:val="24"/>
        </w:rPr>
        <w:t>hoc</w:t>
      </w:r>
      <w:r w:rsidRPr="00F65A61">
        <w:rPr>
          <w:rFonts w:asciiTheme="majorBidi" w:hAnsiTheme="majorBidi" w:cstheme="majorBidi"/>
          <w:sz w:val="24"/>
          <w:szCs w:val="24"/>
        </w:rPr>
        <w:t xml:space="preserve"> au problème du déploiement. Ce qui rend</w:t>
      </w:r>
      <w:r w:rsidR="00263E92" w:rsidRPr="00F65A61">
        <w:rPr>
          <w:rFonts w:asciiTheme="majorBidi" w:hAnsiTheme="majorBidi" w:cstheme="majorBidi"/>
          <w:sz w:val="24"/>
          <w:szCs w:val="24"/>
        </w:rPr>
        <w:t xml:space="preserve"> </w:t>
      </w:r>
      <w:r w:rsidRPr="00F65A61">
        <w:rPr>
          <w:rFonts w:asciiTheme="majorBidi" w:hAnsiTheme="majorBidi" w:cstheme="majorBidi"/>
          <w:sz w:val="24"/>
          <w:szCs w:val="24"/>
        </w:rPr>
        <w:t>l’adaptation difficile pour des entreprises qui ont besoin de personnaliser leurs solutions.</w:t>
      </w:r>
    </w:p>
    <w:p w:rsidR="006141AE" w:rsidRDefault="00BF5BE6" w:rsidP="006141AE">
      <w:pPr>
        <w:spacing w:line="360" w:lineRule="auto"/>
        <w:ind w:left="283" w:firstLine="708"/>
        <w:jc w:val="both"/>
        <w:rPr>
          <w:rFonts w:asciiTheme="majorBidi" w:eastAsia="Times New Roman" w:hAnsiTheme="majorBidi" w:cstheme="majorBidi"/>
          <w:b/>
          <w:bCs/>
          <w:sz w:val="28"/>
          <w:szCs w:val="28"/>
        </w:rPr>
      </w:pPr>
      <w:r>
        <w:rPr>
          <w:rFonts w:asciiTheme="majorBidi" w:hAnsiTheme="majorBidi" w:cstheme="majorBidi"/>
          <w:sz w:val="24"/>
          <w:szCs w:val="24"/>
        </w:rPr>
        <w:t>Dans ce cadre s’inscrit ce projet qui porte sur le développement d’</w:t>
      </w:r>
      <w:r w:rsidR="00F65A61" w:rsidRPr="00F65A61">
        <w:rPr>
          <w:rFonts w:ascii="Times New Roman" w:eastAsia="Times New Roman" w:hAnsi="Times New Roman" w:cs="Times New Roman"/>
          <w:sz w:val="24"/>
          <w:szCs w:val="24"/>
        </w:rPr>
        <w:t>un</w:t>
      </w:r>
      <w:r>
        <w:rPr>
          <w:rFonts w:ascii="Times New Roman" w:eastAsia="Times New Roman" w:hAnsi="Times New Roman" w:cs="Times New Roman"/>
          <w:sz w:val="24"/>
          <w:szCs w:val="24"/>
        </w:rPr>
        <w:t xml:space="preserve">e infrastructure pour </w:t>
      </w:r>
      <w:r w:rsidR="0072350A">
        <w:rPr>
          <w:rFonts w:ascii="Times New Roman" w:eastAsia="Times New Roman" w:hAnsi="Times New Roman" w:cs="Times New Roman"/>
          <w:sz w:val="24"/>
          <w:szCs w:val="24"/>
        </w:rPr>
        <w:t>le</w:t>
      </w:r>
      <w:r w:rsidR="00F65A61" w:rsidRPr="00F65A61">
        <w:rPr>
          <w:rFonts w:ascii="Times New Roman" w:eastAsia="Times New Roman" w:hAnsi="Times New Roman" w:cs="Times New Roman"/>
          <w:sz w:val="24"/>
          <w:szCs w:val="24"/>
        </w:rPr>
        <w:t xml:space="preserve"> déploiement</w:t>
      </w:r>
      <w:r w:rsidR="000E54E7">
        <w:rPr>
          <w:rFonts w:ascii="Times New Roman" w:eastAsia="Times New Roman" w:hAnsi="Times New Roman" w:cs="Times New Roman"/>
          <w:sz w:val="24"/>
          <w:szCs w:val="24"/>
        </w:rPr>
        <w:t xml:space="preserve"> de</w:t>
      </w:r>
      <w:r w:rsidR="0072350A">
        <w:rPr>
          <w:rFonts w:ascii="Times New Roman" w:eastAsia="Times New Roman" w:hAnsi="Times New Roman" w:cs="Times New Roman"/>
          <w:sz w:val="24"/>
          <w:szCs w:val="24"/>
        </w:rPr>
        <w:t xml:space="preserve"> logiciel</w:t>
      </w:r>
      <w:r w:rsidR="00411C24">
        <w:rPr>
          <w:rFonts w:ascii="Times New Roman" w:eastAsia="Times New Roman" w:hAnsi="Times New Roman" w:cs="Times New Roman"/>
          <w:sz w:val="24"/>
          <w:szCs w:val="24"/>
        </w:rPr>
        <w:t>s</w:t>
      </w:r>
      <w:r w:rsidR="009C557A">
        <w:rPr>
          <w:rFonts w:ascii="Times New Roman" w:eastAsia="Times New Roman" w:hAnsi="Times New Roman" w:cs="Times New Roman"/>
          <w:sz w:val="24"/>
          <w:szCs w:val="24"/>
        </w:rPr>
        <w:t xml:space="preserve"> et</w:t>
      </w:r>
      <w:r w:rsidR="00F65A61" w:rsidRPr="00F65A61">
        <w:rPr>
          <w:rFonts w:ascii="Times New Roman" w:eastAsia="Times New Roman" w:hAnsi="Times New Roman" w:cs="Times New Roman"/>
          <w:sz w:val="24"/>
          <w:szCs w:val="24"/>
        </w:rPr>
        <w:t xml:space="preserve"> nous nous intéressons aux</w:t>
      </w:r>
      <w:r w:rsidR="00D211D3">
        <w:rPr>
          <w:rFonts w:ascii="Times New Roman" w:eastAsia="Times New Roman" w:hAnsi="Times New Roman" w:cs="Times New Roman"/>
          <w:sz w:val="24"/>
          <w:szCs w:val="24"/>
        </w:rPr>
        <w:t xml:space="preserve"> activités d'empaquetage et d’installation</w:t>
      </w:r>
      <w:r w:rsidR="00F65A61" w:rsidRPr="00F65A61">
        <w:rPr>
          <w:rFonts w:ascii="Times New Roman" w:eastAsia="Times New Roman" w:hAnsi="Times New Roman" w:cs="Times New Roman"/>
          <w:sz w:val="24"/>
          <w:szCs w:val="24"/>
        </w:rPr>
        <w:t>.</w:t>
      </w:r>
    </w:p>
    <w:p w:rsidR="004F4DDF" w:rsidRPr="006141AE" w:rsidRDefault="00BF5BE6" w:rsidP="006141AE">
      <w:pPr>
        <w:spacing w:line="360" w:lineRule="auto"/>
        <w:ind w:left="283" w:firstLine="708"/>
        <w:jc w:val="both"/>
        <w:rPr>
          <w:rFonts w:asciiTheme="majorBidi" w:eastAsia="Times New Roman" w:hAnsiTheme="majorBidi" w:cstheme="majorBidi"/>
          <w:b/>
          <w:bCs/>
          <w:sz w:val="28"/>
          <w:szCs w:val="28"/>
        </w:rPr>
      </w:pPr>
      <w:r>
        <w:rPr>
          <w:rFonts w:asciiTheme="majorBidi" w:hAnsiTheme="majorBidi" w:cstheme="majorBidi"/>
          <w:sz w:val="24"/>
          <w:szCs w:val="24"/>
        </w:rPr>
        <w:t>Pour ce faire, ce travail se déclinera sous deux aspects, l’un théorique et l’autre applicatif. Il contiendra les chapitres  suivants</w:t>
      </w:r>
      <w:r w:rsidR="004F4DDF" w:rsidRPr="00F65A61">
        <w:rPr>
          <w:rFonts w:asciiTheme="majorBidi" w:hAnsiTheme="majorBidi" w:cstheme="majorBidi"/>
          <w:sz w:val="24"/>
          <w:szCs w:val="24"/>
        </w:rPr>
        <w:t xml:space="preserve"> :</w:t>
      </w:r>
    </w:p>
    <w:p w:rsidR="004F4DDF" w:rsidRPr="003720B5" w:rsidRDefault="00BF5BE6" w:rsidP="00BF5BE6">
      <w:pPr>
        <w:pStyle w:val="Paragraphedeliste"/>
        <w:numPr>
          <w:ilvl w:val="0"/>
          <w:numId w:val="1"/>
        </w:numPr>
        <w:spacing w:line="360" w:lineRule="auto"/>
        <w:jc w:val="both"/>
        <w:rPr>
          <w:rFonts w:asciiTheme="majorBidi" w:hAnsiTheme="majorBidi" w:cstheme="majorBidi"/>
          <w:sz w:val="24"/>
          <w:szCs w:val="24"/>
        </w:rPr>
      </w:pPr>
      <w:r w:rsidRPr="003720B5">
        <w:rPr>
          <w:rFonts w:asciiTheme="majorBidi" w:hAnsiTheme="majorBidi" w:cstheme="majorBidi"/>
          <w:sz w:val="24"/>
          <w:szCs w:val="24"/>
        </w:rPr>
        <w:t xml:space="preserve">Le premier </w:t>
      </w:r>
      <w:r w:rsidR="004F4DDF" w:rsidRPr="003720B5">
        <w:rPr>
          <w:rFonts w:asciiTheme="majorBidi" w:hAnsiTheme="majorBidi" w:cstheme="majorBidi"/>
          <w:sz w:val="24"/>
          <w:szCs w:val="24"/>
        </w:rPr>
        <w:t>chapitre</w:t>
      </w:r>
      <w:r w:rsidR="00F65A61" w:rsidRPr="003720B5">
        <w:rPr>
          <w:rFonts w:asciiTheme="majorBidi" w:hAnsiTheme="majorBidi" w:cstheme="majorBidi"/>
          <w:sz w:val="24"/>
          <w:szCs w:val="24"/>
        </w:rPr>
        <w:t xml:space="preserve"> </w:t>
      </w:r>
      <w:r w:rsidRPr="003720B5">
        <w:rPr>
          <w:rFonts w:asciiTheme="majorBidi" w:hAnsiTheme="majorBidi" w:cstheme="majorBidi"/>
          <w:sz w:val="24"/>
          <w:szCs w:val="24"/>
        </w:rPr>
        <w:t xml:space="preserve">est consacré à la présentation des généralités </w:t>
      </w:r>
      <w:r w:rsidR="001479EC" w:rsidRPr="003720B5">
        <w:rPr>
          <w:rFonts w:asciiTheme="majorBidi" w:hAnsiTheme="majorBidi" w:cstheme="majorBidi"/>
          <w:sz w:val="24"/>
          <w:szCs w:val="24"/>
        </w:rPr>
        <w:t xml:space="preserve"> </w:t>
      </w:r>
      <w:r>
        <w:rPr>
          <w:rFonts w:asciiTheme="majorBidi" w:hAnsiTheme="majorBidi" w:cstheme="majorBidi"/>
          <w:sz w:val="24"/>
          <w:szCs w:val="24"/>
        </w:rPr>
        <w:t xml:space="preserve">et </w:t>
      </w:r>
      <w:r w:rsidR="001479EC" w:rsidRPr="00BF5BE6">
        <w:rPr>
          <w:rFonts w:asciiTheme="majorBidi" w:hAnsiTheme="majorBidi" w:cstheme="majorBidi"/>
          <w:sz w:val="24"/>
          <w:szCs w:val="24"/>
        </w:rPr>
        <w:t>quelque</w:t>
      </w:r>
      <w:r>
        <w:rPr>
          <w:rFonts w:asciiTheme="majorBidi" w:hAnsiTheme="majorBidi" w:cstheme="majorBidi"/>
          <w:sz w:val="24"/>
          <w:szCs w:val="24"/>
        </w:rPr>
        <w:t>s</w:t>
      </w:r>
      <w:r w:rsidR="001479EC" w:rsidRPr="00BF5BE6">
        <w:rPr>
          <w:rFonts w:asciiTheme="majorBidi" w:hAnsiTheme="majorBidi" w:cstheme="majorBidi"/>
          <w:sz w:val="24"/>
          <w:szCs w:val="24"/>
        </w:rPr>
        <w:t xml:space="preserve"> notions de base </w:t>
      </w:r>
      <w:r>
        <w:rPr>
          <w:rFonts w:asciiTheme="majorBidi" w:hAnsiTheme="majorBidi" w:cstheme="majorBidi"/>
          <w:sz w:val="24"/>
          <w:szCs w:val="24"/>
        </w:rPr>
        <w:t>sur</w:t>
      </w:r>
      <w:r w:rsidR="001479EC" w:rsidRPr="00BF5BE6">
        <w:rPr>
          <w:rFonts w:asciiTheme="majorBidi" w:hAnsiTheme="majorBidi" w:cstheme="majorBidi"/>
          <w:sz w:val="24"/>
          <w:szCs w:val="24"/>
        </w:rPr>
        <w:t xml:space="preserve"> le déploiement (définition, cycle de </w:t>
      </w:r>
      <w:r w:rsidR="00FF6145">
        <w:rPr>
          <w:rFonts w:asciiTheme="majorBidi" w:hAnsiTheme="majorBidi" w:cstheme="majorBidi"/>
          <w:sz w:val="24"/>
          <w:szCs w:val="24"/>
        </w:rPr>
        <w:t>vie de déploiement, les acteurs</w:t>
      </w:r>
      <w:r w:rsidR="001479EC" w:rsidRPr="00BF5BE6">
        <w:rPr>
          <w:rFonts w:asciiTheme="majorBidi" w:hAnsiTheme="majorBidi" w:cstheme="majorBidi"/>
          <w:sz w:val="24"/>
          <w:szCs w:val="24"/>
        </w:rPr>
        <w:t xml:space="preserve"> de déploiement, </w:t>
      </w:r>
      <w:r w:rsidR="00A737D1" w:rsidRPr="00BF5BE6">
        <w:rPr>
          <w:rFonts w:asciiTheme="majorBidi" w:hAnsiTheme="majorBidi" w:cstheme="majorBidi"/>
          <w:sz w:val="24"/>
          <w:szCs w:val="24"/>
        </w:rPr>
        <w:t>etc.</w:t>
      </w:r>
      <w:r w:rsidR="00A737D1">
        <w:rPr>
          <w:rFonts w:asciiTheme="majorBidi" w:hAnsiTheme="majorBidi" w:cstheme="majorBidi"/>
          <w:sz w:val="24"/>
          <w:szCs w:val="24"/>
        </w:rPr>
        <w:t>…</w:t>
      </w:r>
      <w:r w:rsidR="001479EC" w:rsidRPr="00BF5BE6">
        <w:rPr>
          <w:rFonts w:asciiTheme="majorBidi" w:hAnsiTheme="majorBidi" w:cstheme="majorBidi"/>
          <w:sz w:val="24"/>
          <w:szCs w:val="24"/>
        </w:rPr>
        <w:t>)</w:t>
      </w:r>
      <w:r w:rsidR="00A20A35" w:rsidRPr="00BF5BE6">
        <w:rPr>
          <w:rFonts w:asciiTheme="majorBidi" w:hAnsiTheme="majorBidi" w:cstheme="majorBidi"/>
          <w:sz w:val="24"/>
          <w:szCs w:val="24"/>
        </w:rPr>
        <w:t>.</w:t>
      </w:r>
    </w:p>
    <w:p w:rsidR="00A737D1" w:rsidRPr="00A737D1" w:rsidRDefault="00263E92" w:rsidP="00A737D1">
      <w:pPr>
        <w:pStyle w:val="Paragraphedeliste"/>
        <w:numPr>
          <w:ilvl w:val="0"/>
          <w:numId w:val="1"/>
        </w:numPr>
        <w:spacing w:line="360" w:lineRule="auto"/>
        <w:jc w:val="both"/>
        <w:rPr>
          <w:rFonts w:asciiTheme="majorBidi" w:hAnsiTheme="majorBidi" w:cstheme="majorBidi"/>
          <w:sz w:val="24"/>
          <w:szCs w:val="24"/>
        </w:rPr>
      </w:pPr>
      <w:r w:rsidRPr="00A737D1">
        <w:rPr>
          <w:rFonts w:asciiTheme="majorBidi" w:hAnsiTheme="majorBidi" w:cstheme="majorBidi"/>
          <w:sz w:val="24"/>
          <w:szCs w:val="24"/>
        </w:rPr>
        <w:t>Le</w:t>
      </w:r>
      <w:r w:rsidR="00A737D1" w:rsidRPr="00A737D1">
        <w:rPr>
          <w:rFonts w:asciiTheme="majorBidi" w:hAnsiTheme="majorBidi" w:cstheme="majorBidi"/>
          <w:sz w:val="24"/>
          <w:szCs w:val="24"/>
        </w:rPr>
        <w:t xml:space="preserve"> deuxième</w:t>
      </w:r>
      <w:r w:rsidRPr="00A737D1">
        <w:rPr>
          <w:rFonts w:asciiTheme="majorBidi" w:hAnsiTheme="majorBidi" w:cstheme="majorBidi"/>
          <w:sz w:val="24"/>
          <w:szCs w:val="24"/>
        </w:rPr>
        <w:t xml:space="preserve"> chapitre</w:t>
      </w:r>
      <w:r w:rsidR="00A737D1" w:rsidRPr="00A737D1">
        <w:rPr>
          <w:rFonts w:asciiTheme="majorBidi" w:hAnsiTheme="majorBidi" w:cstheme="majorBidi"/>
          <w:sz w:val="24"/>
          <w:szCs w:val="24"/>
        </w:rPr>
        <w:t xml:space="preserve"> met l’accent, en premier lieu sur les modèles de déploiement et leurs principaux concepts, et en second lieu sur les</w:t>
      </w:r>
      <w:r w:rsidR="00FF6145">
        <w:rPr>
          <w:rFonts w:asciiTheme="majorBidi" w:hAnsiTheme="majorBidi" w:cstheme="majorBidi"/>
          <w:sz w:val="24"/>
          <w:szCs w:val="24"/>
        </w:rPr>
        <w:t xml:space="preserve"> déférents outils et les langages de description des entités</w:t>
      </w:r>
      <w:r w:rsidR="00A737D1" w:rsidRPr="00A737D1">
        <w:rPr>
          <w:rFonts w:asciiTheme="majorBidi" w:hAnsiTheme="majorBidi" w:cstheme="majorBidi"/>
          <w:sz w:val="24"/>
          <w:szCs w:val="24"/>
        </w:rPr>
        <w:t xml:space="preserve"> de déploiement, etc.</w:t>
      </w:r>
      <w:r w:rsidR="00A737D1">
        <w:rPr>
          <w:rFonts w:asciiTheme="majorBidi" w:hAnsiTheme="majorBidi" w:cstheme="majorBidi"/>
          <w:sz w:val="24"/>
          <w:szCs w:val="24"/>
        </w:rPr>
        <w:t>…</w:t>
      </w:r>
    </w:p>
    <w:p w:rsidR="00DC3BA7" w:rsidRDefault="00A737D1" w:rsidP="00906696">
      <w:pPr>
        <w:pStyle w:val="Paragraphedeliste"/>
        <w:numPr>
          <w:ilvl w:val="0"/>
          <w:numId w:val="1"/>
        </w:numPr>
        <w:spacing w:line="360" w:lineRule="auto"/>
        <w:jc w:val="both"/>
        <w:rPr>
          <w:rFonts w:asciiTheme="majorBidi" w:hAnsiTheme="majorBidi" w:cstheme="majorBidi"/>
          <w:sz w:val="24"/>
          <w:szCs w:val="24"/>
        </w:rPr>
      </w:pPr>
      <w:r w:rsidRPr="00A84E83">
        <w:rPr>
          <w:rFonts w:asciiTheme="majorBidi" w:hAnsiTheme="majorBidi" w:cstheme="majorBidi"/>
          <w:sz w:val="24"/>
          <w:szCs w:val="24"/>
        </w:rPr>
        <w:t xml:space="preserve">Le troisième chapitre concerne la conception et la réalisation de notre système, en illustrant </w:t>
      </w:r>
      <w:r w:rsidR="00906696">
        <w:rPr>
          <w:rFonts w:asciiTheme="majorBidi" w:hAnsiTheme="majorBidi" w:cstheme="majorBidi"/>
          <w:sz w:val="24"/>
          <w:szCs w:val="24"/>
        </w:rPr>
        <w:t>la conception à l’aide du diagramme d’</w:t>
      </w:r>
      <w:r w:rsidR="009369DA">
        <w:rPr>
          <w:rFonts w:asciiTheme="majorBidi" w:hAnsiTheme="majorBidi" w:cstheme="majorBidi"/>
          <w:sz w:val="24"/>
          <w:szCs w:val="24"/>
        </w:rPr>
        <w:t>UML,</w:t>
      </w:r>
      <w:r w:rsidR="001C5334">
        <w:rPr>
          <w:rFonts w:asciiTheme="majorBidi" w:hAnsiTheme="majorBidi" w:cstheme="majorBidi"/>
          <w:sz w:val="24"/>
          <w:szCs w:val="24"/>
        </w:rPr>
        <w:t xml:space="preserve"> et en présentant</w:t>
      </w:r>
      <w:r w:rsidR="009369DA">
        <w:rPr>
          <w:rFonts w:asciiTheme="majorBidi" w:hAnsiTheme="majorBidi" w:cstheme="majorBidi"/>
          <w:sz w:val="24"/>
          <w:szCs w:val="24"/>
        </w:rPr>
        <w:t xml:space="preserve"> </w:t>
      </w:r>
      <w:r w:rsidRPr="00A84E83">
        <w:rPr>
          <w:rFonts w:asciiTheme="majorBidi" w:hAnsiTheme="majorBidi" w:cstheme="majorBidi"/>
          <w:sz w:val="24"/>
          <w:szCs w:val="24"/>
        </w:rPr>
        <w:t>les déférents outils de développement</w:t>
      </w:r>
      <w:r w:rsidR="00A84E83" w:rsidRPr="00A84E83">
        <w:rPr>
          <w:rFonts w:asciiTheme="majorBidi" w:hAnsiTheme="majorBidi" w:cstheme="majorBidi"/>
          <w:sz w:val="24"/>
          <w:szCs w:val="24"/>
        </w:rPr>
        <w:t xml:space="preserve">, </w:t>
      </w:r>
      <w:r w:rsidR="0052250D">
        <w:rPr>
          <w:rFonts w:asciiTheme="majorBidi" w:hAnsiTheme="majorBidi" w:cstheme="majorBidi"/>
          <w:sz w:val="24"/>
          <w:szCs w:val="24"/>
        </w:rPr>
        <w:t>avec</w:t>
      </w:r>
      <w:r w:rsidRPr="00A84E83">
        <w:rPr>
          <w:rFonts w:asciiTheme="majorBidi" w:hAnsiTheme="majorBidi" w:cstheme="majorBidi"/>
          <w:sz w:val="24"/>
          <w:szCs w:val="24"/>
        </w:rPr>
        <w:t xml:space="preserve"> quelque</w:t>
      </w:r>
      <w:r w:rsidR="00A84E83" w:rsidRPr="00A84E83">
        <w:rPr>
          <w:rFonts w:asciiTheme="majorBidi" w:hAnsiTheme="majorBidi" w:cstheme="majorBidi"/>
          <w:sz w:val="24"/>
          <w:szCs w:val="24"/>
        </w:rPr>
        <w:t>s</w:t>
      </w:r>
      <w:r w:rsidRPr="00A84E83">
        <w:rPr>
          <w:rFonts w:asciiTheme="majorBidi" w:hAnsiTheme="majorBidi" w:cstheme="majorBidi"/>
          <w:sz w:val="24"/>
          <w:szCs w:val="24"/>
        </w:rPr>
        <w:t xml:space="preserve"> fenêtre</w:t>
      </w:r>
      <w:r w:rsidR="00A84E83" w:rsidRPr="00A84E83">
        <w:rPr>
          <w:rFonts w:asciiTheme="majorBidi" w:hAnsiTheme="majorBidi" w:cstheme="majorBidi"/>
          <w:sz w:val="24"/>
          <w:szCs w:val="24"/>
        </w:rPr>
        <w:t>s</w:t>
      </w:r>
      <w:r w:rsidRPr="00A84E83">
        <w:rPr>
          <w:rFonts w:asciiTheme="majorBidi" w:hAnsiTheme="majorBidi" w:cstheme="majorBidi"/>
          <w:sz w:val="24"/>
          <w:szCs w:val="24"/>
        </w:rPr>
        <w:t xml:space="preserve"> de notre application.</w:t>
      </w:r>
    </w:p>
    <w:p w:rsidR="00A84E83" w:rsidRPr="00A737D1" w:rsidRDefault="00A84E83" w:rsidP="00A737D1">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Finalement, nous clôturons ce mémoire par une conclusion générale et des suggestions pour une future recherche.</w:t>
      </w:r>
    </w:p>
    <w:sectPr w:rsidR="00A84E83" w:rsidRPr="00A737D1" w:rsidSect="006141AE">
      <w:headerReference w:type="default" r:id="rId8"/>
      <w:footerReference w:type="default" r:id="rId9"/>
      <w:pgSz w:w="11906" w:h="16838"/>
      <w:pgMar w:top="1418" w:right="1134" w:bottom="1418" w:left="1701" w:header="709" w:footer="709" w:gutter="56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7DB" w:rsidRDefault="008A07DB" w:rsidP="00343831">
      <w:pPr>
        <w:spacing w:after="0" w:line="240" w:lineRule="auto"/>
      </w:pPr>
      <w:r>
        <w:separator/>
      </w:r>
    </w:p>
  </w:endnote>
  <w:endnote w:type="continuationSeparator" w:id="0">
    <w:p w:rsidR="008A07DB" w:rsidRDefault="008A07DB" w:rsidP="0034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208"/>
      <w:docPartObj>
        <w:docPartGallery w:val="Page Numbers (Bottom of Page)"/>
        <w:docPartUnique/>
      </w:docPartObj>
    </w:sdtPr>
    <w:sdtEndPr/>
    <w:sdtContent>
      <w:p w:rsidR="00343831" w:rsidRDefault="005B16F2">
        <w:pPr>
          <w:pStyle w:val="Pieddepage"/>
          <w:jc w:val="right"/>
        </w:pPr>
        <w:r w:rsidRPr="00343831">
          <w:rPr>
            <w:rFonts w:asciiTheme="majorBidi" w:hAnsiTheme="majorBidi" w:cstheme="majorBidi"/>
            <w:sz w:val="28"/>
            <w:szCs w:val="28"/>
          </w:rPr>
          <w:fldChar w:fldCharType="begin"/>
        </w:r>
        <w:r w:rsidR="00343831" w:rsidRPr="00343831">
          <w:rPr>
            <w:rFonts w:asciiTheme="majorBidi" w:hAnsiTheme="majorBidi" w:cstheme="majorBidi"/>
            <w:sz w:val="28"/>
            <w:szCs w:val="28"/>
          </w:rPr>
          <w:instrText xml:space="preserve"> PAGE   \* MERGEFORMAT </w:instrText>
        </w:r>
        <w:r w:rsidRPr="00343831">
          <w:rPr>
            <w:rFonts w:asciiTheme="majorBidi" w:hAnsiTheme="majorBidi" w:cstheme="majorBidi"/>
            <w:sz w:val="28"/>
            <w:szCs w:val="28"/>
          </w:rPr>
          <w:fldChar w:fldCharType="separate"/>
        </w:r>
        <w:r w:rsidR="006141AE">
          <w:rPr>
            <w:rFonts w:asciiTheme="majorBidi" w:hAnsiTheme="majorBidi" w:cstheme="majorBidi"/>
            <w:noProof/>
            <w:sz w:val="28"/>
            <w:szCs w:val="28"/>
          </w:rPr>
          <w:t>2</w:t>
        </w:r>
        <w:r w:rsidRPr="00343831">
          <w:rPr>
            <w:rFonts w:asciiTheme="majorBidi" w:hAnsiTheme="majorBidi" w:cstheme="majorBidi"/>
            <w:sz w:val="28"/>
            <w:szCs w:val="28"/>
          </w:rPr>
          <w:fldChar w:fldCharType="end"/>
        </w:r>
      </w:p>
    </w:sdtContent>
  </w:sdt>
  <w:p w:rsidR="00343831" w:rsidRDefault="00343831" w:rsidP="0034383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7DB" w:rsidRDefault="008A07DB" w:rsidP="00343831">
      <w:pPr>
        <w:spacing w:after="0" w:line="240" w:lineRule="auto"/>
      </w:pPr>
      <w:r>
        <w:separator/>
      </w:r>
    </w:p>
  </w:footnote>
  <w:footnote w:type="continuationSeparator" w:id="0">
    <w:p w:rsidR="008A07DB" w:rsidRDefault="008A07DB" w:rsidP="003438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831" w:rsidRPr="00343831" w:rsidRDefault="008A07DB" w:rsidP="00343831">
    <w:pPr>
      <w:pStyle w:val="En-tte"/>
      <w:jc w:val="center"/>
      <w:rPr>
        <w:rFonts w:asciiTheme="majorBidi" w:hAnsiTheme="majorBidi" w:cstheme="majorBidi"/>
      </w:rPr>
    </w:pPr>
    <w:r>
      <w:rPr>
        <w:rFonts w:asciiTheme="majorBidi" w:hAnsiTheme="majorBidi" w:cstheme="majorBidi"/>
        <w:noProof/>
      </w:rPr>
      <w:pict>
        <v:shapetype id="_x0000_t32" coordsize="21600,21600" o:spt="32" o:oned="t" path="m,l21600,21600e" filled="f">
          <v:path arrowok="t" fillok="f" o:connecttype="none"/>
          <o:lock v:ext="edit" shapetype="t"/>
        </v:shapetype>
        <v:shape id="_x0000_s2049" type="#_x0000_t32" style="position:absolute;left:0;text-align:left;margin-left:8.25pt;margin-top:19.35pt;width:405pt;height:.05pt;flip:x;z-index:251658240" o:connectortype="straight"/>
      </w:pict>
    </w:r>
    <w:r w:rsidR="00343831" w:rsidRPr="00343831">
      <w:rPr>
        <w:rFonts w:asciiTheme="majorBidi" w:hAnsiTheme="majorBidi" w:cstheme="majorBidi"/>
      </w:rPr>
      <w:t>Introduction générale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916E2"/>
    <w:multiLevelType w:val="hybridMultilevel"/>
    <w:tmpl w:val="AC7232FE"/>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6DF638F7"/>
    <w:multiLevelType w:val="hybridMultilevel"/>
    <w:tmpl w:val="50B252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useFELayout/>
    <w:compatSetting w:name="compatibilityMode" w:uri="http://schemas.microsoft.com/office/word" w:val="12"/>
  </w:compat>
  <w:rsids>
    <w:rsidRoot w:val="00E327C7"/>
    <w:rsid w:val="000022FA"/>
    <w:rsid w:val="00011C08"/>
    <w:rsid w:val="000E54E7"/>
    <w:rsid w:val="000E6D09"/>
    <w:rsid w:val="001479EC"/>
    <w:rsid w:val="001541AA"/>
    <w:rsid w:val="00176740"/>
    <w:rsid w:val="001B00FB"/>
    <w:rsid w:val="001C5334"/>
    <w:rsid w:val="001D4AC1"/>
    <w:rsid w:val="00215268"/>
    <w:rsid w:val="00263E92"/>
    <w:rsid w:val="002B71D0"/>
    <w:rsid w:val="002F3F8D"/>
    <w:rsid w:val="0033507A"/>
    <w:rsid w:val="00343831"/>
    <w:rsid w:val="003720B5"/>
    <w:rsid w:val="003A753E"/>
    <w:rsid w:val="003D5D8F"/>
    <w:rsid w:val="003F4DCC"/>
    <w:rsid w:val="00411C24"/>
    <w:rsid w:val="00436B0E"/>
    <w:rsid w:val="00463E7E"/>
    <w:rsid w:val="00481ACE"/>
    <w:rsid w:val="004E0E21"/>
    <w:rsid w:val="004F4DDF"/>
    <w:rsid w:val="00506C6C"/>
    <w:rsid w:val="0052250D"/>
    <w:rsid w:val="00586EE4"/>
    <w:rsid w:val="00595C57"/>
    <w:rsid w:val="005B16F2"/>
    <w:rsid w:val="005C6773"/>
    <w:rsid w:val="006141AE"/>
    <w:rsid w:val="006161C8"/>
    <w:rsid w:val="0065450A"/>
    <w:rsid w:val="0067081D"/>
    <w:rsid w:val="006E448F"/>
    <w:rsid w:val="00722EF3"/>
    <w:rsid w:val="0072350A"/>
    <w:rsid w:val="008217C2"/>
    <w:rsid w:val="008551B3"/>
    <w:rsid w:val="008A07DB"/>
    <w:rsid w:val="008D1825"/>
    <w:rsid w:val="008D3379"/>
    <w:rsid w:val="00906696"/>
    <w:rsid w:val="00923DA4"/>
    <w:rsid w:val="00930A51"/>
    <w:rsid w:val="009369DA"/>
    <w:rsid w:val="009B0A87"/>
    <w:rsid w:val="009C557A"/>
    <w:rsid w:val="00A172ED"/>
    <w:rsid w:val="00A20A35"/>
    <w:rsid w:val="00A22F9C"/>
    <w:rsid w:val="00A51A05"/>
    <w:rsid w:val="00A737D1"/>
    <w:rsid w:val="00A84E83"/>
    <w:rsid w:val="00AA5FCF"/>
    <w:rsid w:val="00AC1C73"/>
    <w:rsid w:val="00B270B4"/>
    <w:rsid w:val="00BB3D04"/>
    <w:rsid w:val="00BF5BE6"/>
    <w:rsid w:val="00C2534E"/>
    <w:rsid w:val="00C3316F"/>
    <w:rsid w:val="00C65C7D"/>
    <w:rsid w:val="00CD4387"/>
    <w:rsid w:val="00D211D3"/>
    <w:rsid w:val="00D3357C"/>
    <w:rsid w:val="00D83E0B"/>
    <w:rsid w:val="00D9046B"/>
    <w:rsid w:val="00DC3BA7"/>
    <w:rsid w:val="00E327C7"/>
    <w:rsid w:val="00EB35F9"/>
    <w:rsid w:val="00F411E2"/>
    <w:rsid w:val="00F65A61"/>
    <w:rsid w:val="00FF614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5F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A22F9C"/>
  </w:style>
  <w:style w:type="character" w:customStyle="1" w:styleId="shorttext">
    <w:name w:val="short_text"/>
    <w:basedOn w:val="Policepardfaut"/>
    <w:rsid w:val="00A22F9C"/>
  </w:style>
  <w:style w:type="paragraph" w:styleId="Paragraphedeliste">
    <w:name w:val="List Paragraph"/>
    <w:basedOn w:val="Normal"/>
    <w:uiPriority w:val="34"/>
    <w:qFormat/>
    <w:rsid w:val="00BF5BE6"/>
    <w:pPr>
      <w:ind w:left="720"/>
      <w:contextualSpacing/>
    </w:pPr>
  </w:style>
  <w:style w:type="paragraph" w:styleId="En-tte">
    <w:name w:val="header"/>
    <w:basedOn w:val="Normal"/>
    <w:link w:val="En-tteCar"/>
    <w:uiPriority w:val="99"/>
    <w:semiHidden/>
    <w:unhideWhenUsed/>
    <w:rsid w:val="00343831"/>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43831"/>
  </w:style>
  <w:style w:type="paragraph" w:styleId="Pieddepage">
    <w:name w:val="footer"/>
    <w:basedOn w:val="Normal"/>
    <w:link w:val="PieddepageCar"/>
    <w:uiPriority w:val="99"/>
    <w:unhideWhenUsed/>
    <w:rsid w:val="0034383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438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603</Words>
  <Characters>3322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MAISON XP</cp:lastModifiedBy>
  <cp:revision>45</cp:revision>
  <dcterms:created xsi:type="dcterms:W3CDTF">2013-12-31T11:35:00Z</dcterms:created>
  <dcterms:modified xsi:type="dcterms:W3CDTF">2014-05-19T20:02:00Z</dcterms:modified>
</cp:coreProperties>
</file>